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AE9DD" w14:textId="77777777" w:rsidR="00165EEC" w:rsidRPr="00A6748F" w:rsidRDefault="00165EEC">
      <w:pPr>
        <w:jc w:val="center"/>
        <w:rPr>
          <w:b/>
          <w:sz w:val="28"/>
        </w:rPr>
      </w:pPr>
    </w:p>
    <w:p w14:paraId="702AB04E" w14:textId="77777777" w:rsidR="00165EEC" w:rsidRPr="00A6748F" w:rsidRDefault="00165EEC">
      <w:pPr>
        <w:jc w:val="center"/>
        <w:rPr>
          <w:b/>
          <w:sz w:val="28"/>
        </w:rPr>
      </w:pPr>
      <w:bookmarkStart w:id="0" w:name="_GoBack"/>
      <w:bookmarkEnd w:id="0"/>
      <w:r w:rsidRPr="00A6748F">
        <w:rPr>
          <w:b/>
          <w:sz w:val="28"/>
        </w:rPr>
        <w:t>DEFINITIONS AND INSTRUCTIONS</w:t>
      </w:r>
    </w:p>
    <w:p w14:paraId="30BA8544" w14:textId="77777777" w:rsidR="00165EEC" w:rsidRPr="00A6748F" w:rsidRDefault="00165EEC">
      <w:pPr>
        <w:pStyle w:val="Heading3"/>
      </w:pPr>
      <w:r w:rsidRPr="00A6748F">
        <w:t>FOR COMPLETING ADHE FORM 21-2</w:t>
      </w:r>
    </w:p>
    <w:p w14:paraId="7E974EF3" w14:textId="77777777" w:rsidR="00165EEC" w:rsidRPr="00A6748F" w:rsidRDefault="00165EEC">
      <w:pPr>
        <w:rPr>
          <w:b/>
          <w:sz w:val="24"/>
        </w:rPr>
      </w:pPr>
    </w:p>
    <w:p w14:paraId="0DBCCAE6" w14:textId="77777777" w:rsidR="00165EEC" w:rsidRPr="00A6748F" w:rsidRDefault="00165EEC">
      <w:pPr>
        <w:pStyle w:val="Heading1"/>
        <w:pBdr>
          <w:bottom w:val="single" w:sz="12" w:space="1" w:color="auto"/>
        </w:pBdr>
      </w:pPr>
      <w:r w:rsidRPr="00A6748F">
        <w:rPr>
          <w:sz w:val="24"/>
        </w:rPr>
        <w:t>CERTIFICATION OF BUDGETED ATHLETIC REVENUES AND EXPENDITURES</w:t>
      </w:r>
    </w:p>
    <w:p w14:paraId="1EC08E88" w14:textId="77777777" w:rsidR="00165EEC" w:rsidRPr="00A6748F" w:rsidRDefault="00165EEC">
      <w:pPr>
        <w:rPr>
          <w:b/>
        </w:rPr>
      </w:pPr>
    </w:p>
    <w:p w14:paraId="5C28BAFD" w14:textId="77777777" w:rsidR="00165EEC" w:rsidRPr="00A6748F" w:rsidRDefault="00165EEC">
      <w:pPr>
        <w:rPr>
          <w:sz w:val="22"/>
        </w:rPr>
      </w:pPr>
      <w:r w:rsidRPr="00A6748F">
        <w:rPr>
          <w:b/>
          <w:sz w:val="22"/>
        </w:rPr>
        <w:t>INTERCOLLEGIATE ATHLETIC –</w:t>
      </w:r>
      <w:r w:rsidRPr="00A6748F">
        <w:rPr>
          <w:sz w:val="22"/>
        </w:rPr>
        <w:t>Includes all revenues, expenditures and transfers related to the operation of all men’s and women’s intercollegiate sports programs.</w:t>
      </w:r>
    </w:p>
    <w:p w14:paraId="219A75F8" w14:textId="77777777" w:rsidR="00165EEC" w:rsidRPr="00A6748F" w:rsidRDefault="00165EEC">
      <w:pPr>
        <w:rPr>
          <w:sz w:val="22"/>
        </w:rPr>
      </w:pPr>
    </w:p>
    <w:p w14:paraId="3DAC80D0" w14:textId="77777777" w:rsidR="00165EEC" w:rsidRPr="00A6748F" w:rsidRDefault="00165EEC">
      <w:pPr>
        <w:pStyle w:val="Heading1"/>
        <w:rPr>
          <w:sz w:val="22"/>
        </w:rPr>
      </w:pPr>
      <w:r w:rsidRPr="00A6748F">
        <w:rPr>
          <w:sz w:val="22"/>
        </w:rPr>
        <w:t>GENERAL INSTRUCTIONS</w:t>
      </w:r>
    </w:p>
    <w:p w14:paraId="1DD67D9D" w14:textId="77777777" w:rsidR="00165EEC" w:rsidRPr="00A6748F" w:rsidRDefault="00165EEC"/>
    <w:p w14:paraId="489D9F8A" w14:textId="77777777" w:rsidR="00165EEC" w:rsidRPr="00A6748F" w:rsidRDefault="00165EEC">
      <w:pPr>
        <w:numPr>
          <w:ilvl w:val="0"/>
          <w:numId w:val="11"/>
        </w:numPr>
        <w:rPr>
          <w:b/>
          <w:sz w:val="22"/>
        </w:rPr>
      </w:pPr>
      <w:r w:rsidRPr="00A6748F">
        <w:rPr>
          <w:sz w:val="22"/>
        </w:rPr>
        <w:t>Budget all amounts to the nearest dollar.</w:t>
      </w:r>
    </w:p>
    <w:p w14:paraId="61FE511D" w14:textId="77777777" w:rsidR="00165EEC" w:rsidRPr="00A6748F" w:rsidRDefault="00165EEC">
      <w:pPr>
        <w:rPr>
          <w:sz w:val="22"/>
        </w:rPr>
      </w:pPr>
    </w:p>
    <w:p w14:paraId="747AB985" w14:textId="77777777" w:rsidR="00165EEC" w:rsidRPr="00A6748F" w:rsidRDefault="00165EEC">
      <w:pPr>
        <w:numPr>
          <w:ilvl w:val="0"/>
          <w:numId w:val="11"/>
        </w:numPr>
        <w:rPr>
          <w:b/>
          <w:sz w:val="22"/>
        </w:rPr>
      </w:pPr>
      <w:r w:rsidRPr="00A6748F">
        <w:rPr>
          <w:sz w:val="22"/>
        </w:rPr>
        <w:t>Budget all expenditures related to intercollegiate athletics that will be paid by an institutionally held fund.</w:t>
      </w:r>
    </w:p>
    <w:p w14:paraId="232C2A6A" w14:textId="77777777" w:rsidR="00165EEC" w:rsidRPr="00A6748F" w:rsidRDefault="00165EEC">
      <w:pPr>
        <w:rPr>
          <w:sz w:val="22"/>
        </w:rPr>
      </w:pPr>
    </w:p>
    <w:p w14:paraId="7063EB2A" w14:textId="77777777" w:rsidR="00165EEC" w:rsidRPr="00A6748F" w:rsidRDefault="00165EEC">
      <w:pPr>
        <w:numPr>
          <w:ilvl w:val="0"/>
          <w:numId w:val="11"/>
        </w:numPr>
        <w:rPr>
          <w:b/>
          <w:sz w:val="22"/>
        </w:rPr>
      </w:pPr>
      <w:r w:rsidRPr="00A6748F">
        <w:rPr>
          <w:sz w:val="22"/>
        </w:rPr>
        <w:t>Total Expenditures for Athletics should equal Total Revenue for Athletics unless there is excess athletic revenue budgeted for that year.</w:t>
      </w:r>
    </w:p>
    <w:p w14:paraId="44418F1D" w14:textId="77777777" w:rsidR="00165EEC" w:rsidRPr="00A6748F" w:rsidRDefault="00165EEC">
      <w:pPr>
        <w:rPr>
          <w:sz w:val="22"/>
        </w:rPr>
      </w:pPr>
    </w:p>
    <w:p w14:paraId="221C11E5" w14:textId="77777777" w:rsidR="00165EEC" w:rsidRPr="00A6748F" w:rsidRDefault="00165EEC">
      <w:pPr>
        <w:numPr>
          <w:ilvl w:val="0"/>
          <w:numId w:val="11"/>
        </w:numPr>
        <w:rPr>
          <w:b/>
        </w:rPr>
      </w:pPr>
      <w:r w:rsidRPr="00A6748F">
        <w:rPr>
          <w:sz w:val="22"/>
        </w:rPr>
        <w:t xml:space="preserve">Form 21-2 must be certified by the Chairman of the Board of Trustees and supported by a copy of the board resolution approving the athletic budget and any student athletic fees to be assessed, </w:t>
      </w:r>
      <w:r w:rsidRPr="00A6748F">
        <w:rPr>
          <w:b/>
          <w:sz w:val="22"/>
        </w:rPr>
        <w:t>as well as a copy of a student’s billing statement reflecting the designated athletic fee.</w:t>
      </w:r>
    </w:p>
    <w:p w14:paraId="29E7472C" w14:textId="77777777" w:rsidR="00165EEC" w:rsidRPr="00A6748F" w:rsidRDefault="00165EEC"/>
    <w:p w14:paraId="28A239AE" w14:textId="77777777" w:rsidR="00165EEC" w:rsidRPr="00A6748F" w:rsidRDefault="00165EEC">
      <w:pPr>
        <w:numPr>
          <w:ilvl w:val="0"/>
          <w:numId w:val="11"/>
        </w:numPr>
        <w:rPr>
          <w:sz w:val="22"/>
        </w:rPr>
      </w:pPr>
      <w:r w:rsidRPr="00A6748F">
        <w:rPr>
          <w:sz w:val="22"/>
        </w:rPr>
        <w:t>Current Year means the year for which the form is being completed.</w:t>
      </w:r>
    </w:p>
    <w:p w14:paraId="728B81C1" w14:textId="77777777" w:rsidR="00165EEC" w:rsidRPr="00A6748F" w:rsidRDefault="00165EEC">
      <w:pPr>
        <w:rPr>
          <w:sz w:val="24"/>
        </w:rPr>
      </w:pPr>
    </w:p>
    <w:p w14:paraId="6CFDB622" w14:textId="77777777" w:rsidR="00165EEC" w:rsidRPr="00A6748F" w:rsidRDefault="00165EEC">
      <w:pPr>
        <w:pStyle w:val="Heading1"/>
        <w:rPr>
          <w:sz w:val="24"/>
        </w:rPr>
      </w:pPr>
      <w:r w:rsidRPr="00A6748F">
        <w:rPr>
          <w:sz w:val="24"/>
        </w:rPr>
        <w:t>INSTRUCTIONS FOR COMPLETION OF FORM 21-2</w:t>
      </w:r>
    </w:p>
    <w:p w14:paraId="5C411B47" w14:textId="77777777" w:rsidR="00165EEC" w:rsidRPr="00A6748F" w:rsidRDefault="00165EEC"/>
    <w:p w14:paraId="48C06668" w14:textId="77777777" w:rsidR="00165EEC" w:rsidRPr="00A6748F" w:rsidRDefault="00165EEC">
      <w:pPr>
        <w:pStyle w:val="Heading2"/>
        <w:rPr>
          <w:sz w:val="24"/>
        </w:rPr>
      </w:pPr>
      <w:r w:rsidRPr="00A6748F">
        <w:rPr>
          <w:sz w:val="24"/>
        </w:rPr>
        <w:t>LINE #</w:t>
      </w:r>
    </w:p>
    <w:p w14:paraId="1825880A" w14:textId="77777777" w:rsidR="00165EEC" w:rsidRPr="00A6748F" w:rsidRDefault="00165EEC"/>
    <w:p w14:paraId="2DDF1084" w14:textId="0D75FDE3" w:rsidR="00DA7217" w:rsidRPr="00A6748F" w:rsidRDefault="00165EEC" w:rsidP="00A6748F">
      <w:pPr>
        <w:numPr>
          <w:ilvl w:val="0"/>
          <w:numId w:val="9"/>
        </w:numPr>
        <w:rPr>
          <w:sz w:val="22"/>
        </w:rPr>
      </w:pPr>
      <w:r w:rsidRPr="00A6748F">
        <w:rPr>
          <w:sz w:val="22"/>
        </w:rPr>
        <w:t xml:space="preserve">Report on </w:t>
      </w:r>
      <w:r w:rsidRPr="00A6748F">
        <w:rPr>
          <w:b/>
          <w:sz w:val="22"/>
        </w:rPr>
        <w:t>LINE 1</w:t>
      </w:r>
      <w:r w:rsidR="00371A10" w:rsidRPr="00A6748F">
        <w:rPr>
          <w:b/>
          <w:sz w:val="22"/>
        </w:rPr>
        <w:t xml:space="preserve"> (ATHLETIC GENERATED REVENUE)</w:t>
      </w:r>
      <w:r w:rsidRPr="00A6748F">
        <w:rPr>
          <w:sz w:val="22"/>
        </w:rPr>
        <w:t xml:space="preserve"> all income related to athle</w:t>
      </w:r>
      <w:r w:rsidR="00001F9C" w:rsidRPr="00A6748F">
        <w:rPr>
          <w:sz w:val="22"/>
        </w:rPr>
        <w:t>tic ticket sales and admissions;</w:t>
      </w:r>
      <w:r w:rsidRPr="00A6748F">
        <w:rPr>
          <w:sz w:val="22"/>
        </w:rPr>
        <w:t xml:space="preserve"> </w:t>
      </w:r>
      <w:r w:rsidR="00371A10" w:rsidRPr="00A6748F">
        <w:rPr>
          <w:sz w:val="22"/>
        </w:rPr>
        <w:t>NCAA/</w:t>
      </w:r>
      <w:r w:rsidR="00A9626B" w:rsidRPr="00A6748F">
        <w:rPr>
          <w:sz w:val="22"/>
        </w:rPr>
        <w:t>Conference Distributions</w:t>
      </w:r>
      <w:r w:rsidR="00001F9C" w:rsidRPr="00A6748F">
        <w:rPr>
          <w:sz w:val="22"/>
        </w:rPr>
        <w:t>;</w:t>
      </w:r>
      <w:r w:rsidRPr="00A6748F">
        <w:rPr>
          <w:sz w:val="22"/>
        </w:rPr>
        <w:t xml:space="preserve"> game </w:t>
      </w:r>
      <w:r w:rsidR="00001F9C" w:rsidRPr="00A6748F">
        <w:rPr>
          <w:sz w:val="22"/>
        </w:rPr>
        <w:t xml:space="preserve">guarantees; broadcast TV, radio, internet rights; program sales, game concessions, novelties, and parking; royalties, licensing, advertisements and sponsorships. </w:t>
      </w:r>
      <w:r w:rsidRPr="00A6748F">
        <w:rPr>
          <w:sz w:val="22"/>
        </w:rPr>
        <w:br/>
      </w:r>
      <w:r w:rsidR="00DA7217" w:rsidRPr="00A6748F">
        <w:rPr>
          <w:i/>
          <w:sz w:val="22"/>
        </w:rPr>
        <w:br/>
      </w:r>
    </w:p>
    <w:p w14:paraId="618973E3" w14:textId="5A24D634" w:rsidR="00165EEC" w:rsidRPr="00A6748F" w:rsidRDefault="00165EEC">
      <w:pPr>
        <w:numPr>
          <w:ilvl w:val="0"/>
          <w:numId w:val="9"/>
        </w:numPr>
        <w:rPr>
          <w:sz w:val="24"/>
        </w:rPr>
      </w:pPr>
      <w:r w:rsidRPr="00A6748F">
        <w:rPr>
          <w:sz w:val="22"/>
        </w:rPr>
        <w:t xml:space="preserve">Report on </w:t>
      </w:r>
      <w:r w:rsidRPr="00A6748F">
        <w:rPr>
          <w:b/>
          <w:sz w:val="22"/>
        </w:rPr>
        <w:t xml:space="preserve">LINE 2 </w:t>
      </w:r>
      <w:r w:rsidR="00001F9C" w:rsidRPr="00A6748F">
        <w:rPr>
          <w:b/>
          <w:sz w:val="22"/>
        </w:rPr>
        <w:t xml:space="preserve">(CONTRIBUTIONS) </w:t>
      </w:r>
      <w:r w:rsidRPr="00A6748F">
        <w:rPr>
          <w:sz w:val="22"/>
        </w:rPr>
        <w:t xml:space="preserve">monies </w:t>
      </w:r>
      <w:r w:rsidR="00DA7217" w:rsidRPr="00A6748F">
        <w:t>from individuals, corporations, associations, foundations, clubs or other organizations</w:t>
      </w:r>
      <w:r w:rsidR="00DA7217" w:rsidRPr="00A6748F">
        <w:rPr>
          <w:sz w:val="22"/>
        </w:rPr>
        <w:t xml:space="preserve"> </w:t>
      </w:r>
      <w:r w:rsidRPr="00A6748F">
        <w:rPr>
          <w:sz w:val="22"/>
        </w:rPr>
        <w:t>which are received by institutionally held accounts.</w:t>
      </w:r>
      <w:r w:rsidR="00DA7217" w:rsidRPr="00A6748F">
        <w:rPr>
          <w:sz w:val="22"/>
        </w:rPr>
        <w:br/>
      </w:r>
    </w:p>
    <w:p w14:paraId="712FC6CB" w14:textId="2973D45D" w:rsidR="00165EEC" w:rsidRPr="00A6748F" w:rsidRDefault="00165EEC" w:rsidP="00B412EB">
      <w:pPr>
        <w:numPr>
          <w:ilvl w:val="0"/>
          <w:numId w:val="9"/>
        </w:numPr>
        <w:rPr>
          <w:b/>
          <w:sz w:val="22"/>
        </w:rPr>
      </w:pPr>
      <w:r w:rsidRPr="00A6748F">
        <w:rPr>
          <w:sz w:val="22"/>
        </w:rPr>
        <w:t xml:space="preserve">Report on </w:t>
      </w:r>
      <w:r w:rsidRPr="00A6748F">
        <w:rPr>
          <w:b/>
          <w:sz w:val="22"/>
        </w:rPr>
        <w:t>LINE 3</w:t>
      </w:r>
      <w:r w:rsidR="00B412EB" w:rsidRPr="00A6748F">
        <w:rPr>
          <w:b/>
          <w:sz w:val="22"/>
        </w:rPr>
        <w:t xml:space="preserve"> (STUDENT ATHLETIC FEES)</w:t>
      </w:r>
      <w:r w:rsidRPr="00A6748F">
        <w:rPr>
          <w:b/>
          <w:sz w:val="22"/>
        </w:rPr>
        <w:t xml:space="preserve"> </w:t>
      </w:r>
      <w:r w:rsidRPr="00A6748F">
        <w:rPr>
          <w:sz w:val="22"/>
        </w:rPr>
        <w:t>those board-sanctioned mandatory fees specifically assessed to students to support the operations of intercollegiate athletics</w:t>
      </w:r>
      <w:r w:rsidR="00B412EB" w:rsidRPr="00A6748F">
        <w:rPr>
          <w:sz w:val="22"/>
        </w:rPr>
        <w:br/>
      </w:r>
    </w:p>
    <w:p w14:paraId="50EA5933" w14:textId="312BFF37" w:rsidR="008D7F4F" w:rsidRPr="00A6748F" w:rsidRDefault="008D7F4F">
      <w:pPr>
        <w:numPr>
          <w:ilvl w:val="0"/>
          <w:numId w:val="9"/>
        </w:numPr>
        <w:rPr>
          <w:b/>
          <w:sz w:val="22"/>
        </w:rPr>
      </w:pPr>
      <w:r w:rsidRPr="00A6748F">
        <w:rPr>
          <w:sz w:val="22"/>
        </w:rPr>
        <w:t xml:space="preserve">Report on </w:t>
      </w:r>
      <w:r w:rsidRPr="00A6748F">
        <w:rPr>
          <w:b/>
          <w:sz w:val="22"/>
        </w:rPr>
        <w:t>LINE 4</w:t>
      </w:r>
      <w:r w:rsidR="00B412EB" w:rsidRPr="00A6748F">
        <w:rPr>
          <w:b/>
          <w:sz w:val="22"/>
        </w:rPr>
        <w:t xml:space="preserve"> (ENDOWMENT AND INVESTMENT INCOME)</w:t>
      </w:r>
      <w:r w:rsidRPr="00A6748F">
        <w:rPr>
          <w:sz w:val="22"/>
        </w:rPr>
        <w:t xml:space="preserve"> </w:t>
      </w:r>
      <w:r w:rsidRPr="00A6748F">
        <w:rPr>
          <w:sz w:val="22"/>
          <w:szCs w:val="22"/>
        </w:rPr>
        <w:t>all endowment spending policy distribution and other investment income in support of the athletics department. These categories include only restricted investment and endowment income for the operations of intercollegiate athletics.</w:t>
      </w:r>
    </w:p>
    <w:p w14:paraId="496CD251" w14:textId="2573CF9B" w:rsidR="00165EEC" w:rsidRPr="00A6748F" w:rsidRDefault="00165EEC">
      <w:pPr>
        <w:ind w:left="504"/>
        <w:rPr>
          <w:b/>
          <w:i/>
          <w:sz w:val="22"/>
        </w:rPr>
      </w:pPr>
    </w:p>
    <w:p w14:paraId="6ECD50A1" w14:textId="28488C9C" w:rsidR="00165EEC" w:rsidRPr="00A6748F" w:rsidRDefault="00165EEC">
      <w:pPr>
        <w:numPr>
          <w:ilvl w:val="0"/>
          <w:numId w:val="9"/>
        </w:numPr>
        <w:rPr>
          <w:sz w:val="22"/>
        </w:rPr>
      </w:pPr>
      <w:r w:rsidRPr="00A6748F">
        <w:rPr>
          <w:sz w:val="22"/>
        </w:rPr>
        <w:t xml:space="preserve">Report on </w:t>
      </w:r>
      <w:r w:rsidRPr="00A6748F">
        <w:rPr>
          <w:b/>
          <w:sz w:val="22"/>
        </w:rPr>
        <w:t xml:space="preserve">LINE </w:t>
      </w:r>
      <w:r w:rsidR="008D7F4F" w:rsidRPr="00A6748F">
        <w:rPr>
          <w:b/>
          <w:sz w:val="22"/>
        </w:rPr>
        <w:t>5</w:t>
      </w:r>
      <w:r w:rsidR="00B412EB" w:rsidRPr="00A6748F">
        <w:rPr>
          <w:b/>
          <w:sz w:val="22"/>
        </w:rPr>
        <w:t xml:space="preserve"> (OTHER AUXILIARY PROFITS)</w:t>
      </w:r>
      <w:r w:rsidRPr="00A6748F">
        <w:rPr>
          <w:b/>
          <w:sz w:val="22"/>
        </w:rPr>
        <w:t xml:space="preserve"> </w:t>
      </w:r>
      <w:r w:rsidRPr="00A6748F">
        <w:rPr>
          <w:sz w:val="22"/>
        </w:rPr>
        <w:t>any</w:t>
      </w:r>
      <w:r w:rsidRPr="00A6748F">
        <w:rPr>
          <w:b/>
          <w:sz w:val="22"/>
        </w:rPr>
        <w:t xml:space="preserve"> </w:t>
      </w:r>
      <w:r w:rsidRPr="00A6748F">
        <w:rPr>
          <w:sz w:val="22"/>
        </w:rPr>
        <w:t xml:space="preserve">transfer from the current year other auxiliary accounts.  </w:t>
      </w:r>
      <w:r w:rsidRPr="00A6748F">
        <w:rPr>
          <w:b/>
          <w:sz w:val="22"/>
          <w:u w:val="single"/>
        </w:rPr>
        <w:t>The total transfer cannot exceed the net profit of all other auxiliary accounts for the current year.</w:t>
      </w:r>
      <w:r w:rsidR="00B412EB" w:rsidRPr="00A6748F">
        <w:rPr>
          <w:b/>
          <w:sz w:val="22"/>
          <w:u w:val="single"/>
        </w:rPr>
        <w:br/>
      </w:r>
    </w:p>
    <w:p w14:paraId="559B1D35" w14:textId="7C515018" w:rsidR="00165EEC" w:rsidRPr="00A6748F" w:rsidRDefault="00165EEC">
      <w:pPr>
        <w:numPr>
          <w:ilvl w:val="0"/>
          <w:numId w:val="9"/>
        </w:numPr>
        <w:rPr>
          <w:sz w:val="22"/>
        </w:rPr>
      </w:pPr>
      <w:r w:rsidRPr="00A6748F">
        <w:rPr>
          <w:sz w:val="22"/>
        </w:rPr>
        <w:t xml:space="preserve">Report on </w:t>
      </w:r>
      <w:r w:rsidR="008D7F4F" w:rsidRPr="00A6748F">
        <w:rPr>
          <w:b/>
          <w:sz w:val="22"/>
        </w:rPr>
        <w:t>LINE 6</w:t>
      </w:r>
      <w:r w:rsidR="00B412EB" w:rsidRPr="00A6748F">
        <w:rPr>
          <w:b/>
          <w:sz w:val="22"/>
        </w:rPr>
        <w:t xml:space="preserve"> (TRANSFER FROM UNRESTRICTED E&amp;G)</w:t>
      </w:r>
      <w:r w:rsidRPr="00A6748F">
        <w:rPr>
          <w:b/>
          <w:sz w:val="22"/>
        </w:rPr>
        <w:t xml:space="preserve"> </w:t>
      </w:r>
      <w:r w:rsidRPr="00A6748F">
        <w:rPr>
          <w:sz w:val="22"/>
        </w:rPr>
        <w:t xml:space="preserve">all transfers from the </w:t>
      </w:r>
      <w:r w:rsidRPr="00A6748F">
        <w:rPr>
          <w:b/>
          <w:sz w:val="22"/>
          <w:u w:val="single"/>
        </w:rPr>
        <w:t>current year</w:t>
      </w:r>
      <w:r w:rsidRPr="00A6748F">
        <w:rPr>
          <w:sz w:val="22"/>
        </w:rPr>
        <w:t xml:space="preserve"> unrestricted educational and general fund needed to balance the athletic revenues against athletic expenditures.  </w:t>
      </w:r>
      <w:r w:rsidR="00A31564" w:rsidRPr="00A6748F">
        <w:rPr>
          <w:sz w:val="22"/>
        </w:rPr>
        <w:t xml:space="preserve">This transfer cannot exceed the amount set by the Department of Higher </w:t>
      </w:r>
      <w:r w:rsidR="00A31564" w:rsidRPr="00A6748F">
        <w:rPr>
          <w:sz w:val="22"/>
        </w:rPr>
        <w:lastRenderedPageBreak/>
        <w:t xml:space="preserve">Education </w:t>
      </w:r>
      <w:r w:rsidRPr="00A6748F">
        <w:rPr>
          <w:sz w:val="22"/>
        </w:rPr>
        <w:t>(A.C.A. 6-62-803).</w:t>
      </w:r>
      <w:r w:rsidR="00B412EB" w:rsidRPr="00A6748F">
        <w:rPr>
          <w:sz w:val="22"/>
        </w:rPr>
        <w:br/>
      </w:r>
    </w:p>
    <w:p w14:paraId="3ABC69AC" w14:textId="2F694F23" w:rsidR="00165EEC" w:rsidRPr="00A6748F" w:rsidRDefault="00165EEC">
      <w:pPr>
        <w:numPr>
          <w:ilvl w:val="0"/>
          <w:numId w:val="9"/>
        </w:numPr>
        <w:rPr>
          <w:sz w:val="22"/>
        </w:rPr>
      </w:pPr>
      <w:r w:rsidRPr="00A6748F">
        <w:rPr>
          <w:sz w:val="22"/>
        </w:rPr>
        <w:t xml:space="preserve">Report on </w:t>
      </w:r>
      <w:r w:rsidRPr="00A6748F">
        <w:rPr>
          <w:b/>
          <w:sz w:val="22"/>
        </w:rPr>
        <w:t xml:space="preserve">LINE </w:t>
      </w:r>
      <w:r w:rsidR="008D7F4F" w:rsidRPr="00A6748F">
        <w:rPr>
          <w:b/>
          <w:sz w:val="22"/>
        </w:rPr>
        <w:t>7</w:t>
      </w:r>
      <w:r w:rsidR="00B412EB" w:rsidRPr="00A6748F">
        <w:rPr>
          <w:b/>
          <w:sz w:val="22"/>
        </w:rPr>
        <w:t xml:space="preserve"> (OTHER INCOME)</w:t>
      </w:r>
      <w:r w:rsidRPr="00A6748F">
        <w:rPr>
          <w:b/>
          <w:sz w:val="22"/>
        </w:rPr>
        <w:t xml:space="preserve"> </w:t>
      </w:r>
      <w:r w:rsidRPr="00A6748F">
        <w:rPr>
          <w:sz w:val="22"/>
        </w:rPr>
        <w:t>all income from sources not listed on previous lines including, but not limited to, the federal portion of the college work study program, interest on pre-season ticket sales, athletic camps, etc.</w:t>
      </w:r>
      <w:r w:rsidRPr="00A6748F">
        <w:rPr>
          <w:sz w:val="22"/>
        </w:rPr>
        <w:br/>
      </w:r>
    </w:p>
    <w:p w14:paraId="692EC924" w14:textId="77777777" w:rsidR="00165EEC" w:rsidRPr="00A6748F" w:rsidRDefault="00165EEC">
      <w:pPr>
        <w:numPr>
          <w:ilvl w:val="0"/>
          <w:numId w:val="9"/>
        </w:numPr>
        <w:rPr>
          <w:b/>
          <w:sz w:val="22"/>
        </w:rPr>
      </w:pPr>
      <w:r w:rsidRPr="00A6748F">
        <w:rPr>
          <w:sz w:val="22"/>
        </w:rPr>
        <w:t xml:space="preserve">Report on </w:t>
      </w:r>
      <w:r w:rsidRPr="00A6748F">
        <w:rPr>
          <w:b/>
          <w:sz w:val="22"/>
        </w:rPr>
        <w:t xml:space="preserve">LINE </w:t>
      </w:r>
      <w:r w:rsidR="00344A82" w:rsidRPr="00A6748F">
        <w:rPr>
          <w:b/>
          <w:sz w:val="22"/>
        </w:rPr>
        <w:t xml:space="preserve">8 (TOTAL REVENUES) </w:t>
      </w:r>
      <w:r w:rsidRPr="00A6748F">
        <w:rPr>
          <w:sz w:val="22"/>
        </w:rPr>
        <w:t>the sum of Lines 1-6.</w:t>
      </w:r>
      <w:r w:rsidRPr="00A6748F">
        <w:rPr>
          <w:sz w:val="22"/>
        </w:rPr>
        <w:br/>
      </w:r>
    </w:p>
    <w:p w14:paraId="42E76C3B" w14:textId="77777777" w:rsidR="00165EEC" w:rsidRPr="00A6748F" w:rsidRDefault="00165EEC">
      <w:pPr>
        <w:numPr>
          <w:ilvl w:val="0"/>
          <w:numId w:val="9"/>
        </w:numPr>
        <w:rPr>
          <w:b/>
          <w:sz w:val="22"/>
        </w:rPr>
      </w:pPr>
      <w:r w:rsidRPr="00A6748F">
        <w:rPr>
          <w:sz w:val="22"/>
        </w:rPr>
        <w:t xml:space="preserve">Report on </w:t>
      </w:r>
      <w:r w:rsidR="008D7F4F" w:rsidRPr="00A6748F">
        <w:rPr>
          <w:b/>
          <w:sz w:val="22"/>
        </w:rPr>
        <w:t>LINE 9</w:t>
      </w:r>
      <w:r w:rsidR="00344A82" w:rsidRPr="00A6748F">
        <w:rPr>
          <w:b/>
          <w:sz w:val="22"/>
        </w:rPr>
        <w:t xml:space="preserve"> (SALARIES, FINGE BENEFITS, </w:t>
      </w:r>
      <w:proofErr w:type="gramStart"/>
      <w:r w:rsidR="00344A82" w:rsidRPr="00A6748F">
        <w:rPr>
          <w:b/>
          <w:sz w:val="22"/>
        </w:rPr>
        <w:t>EXTRA</w:t>
      </w:r>
      <w:proofErr w:type="gramEnd"/>
      <w:r w:rsidR="00344A82" w:rsidRPr="00A6748F">
        <w:rPr>
          <w:b/>
          <w:sz w:val="22"/>
        </w:rPr>
        <w:t xml:space="preserve"> HELP)</w:t>
      </w:r>
      <w:r w:rsidRPr="00A6748F">
        <w:rPr>
          <w:b/>
          <w:sz w:val="22"/>
        </w:rPr>
        <w:t xml:space="preserve"> </w:t>
      </w:r>
      <w:r w:rsidRPr="00A6748F">
        <w:rPr>
          <w:sz w:val="22"/>
        </w:rPr>
        <w:t xml:space="preserve">the gross salaries of the athletic staff, the wages paid to temporary employees, and any corresponding staff benefits.  </w:t>
      </w:r>
      <w:r w:rsidRPr="00A6748F">
        <w:rPr>
          <w:b/>
          <w:sz w:val="22"/>
        </w:rPr>
        <w:t>See instructions of Form 21-1 for definitions of salaries, staff benefits, and extra help.</w:t>
      </w:r>
      <w:r w:rsidRPr="00A6748F">
        <w:rPr>
          <w:b/>
          <w:sz w:val="22"/>
        </w:rPr>
        <w:br/>
      </w:r>
    </w:p>
    <w:p w14:paraId="432FDA77" w14:textId="77777777" w:rsidR="00165EEC" w:rsidRPr="00A6748F" w:rsidRDefault="00165EEC">
      <w:pPr>
        <w:numPr>
          <w:ilvl w:val="0"/>
          <w:numId w:val="9"/>
        </w:numPr>
        <w:rPr>
          <w:b/>
          <w:sz w:val="22"/>
        </w:rPr>
      </w:pPr>
      <w:r w:rsidRPr="00A6748F">
        <w:rPr>
          <w:sz w:val="22"/>
        </w:rPr>
        <w:t xml:space="preserve">Report on </w:t>
      </w:r>
      <w:r w:rsidR="008D7F4F" w:rsidRPr="00A6748F">
        <w:rPr>
          <w:b/>
          <w:sz w:val="22"/>
        </w:rPr>
        <w:t>LINE 10</w:t>
      </w:r>
      <w:r w:rsidR="00344A82" w:rsidRPr="00A6748F">
        <w:rPr>
          <w:b/>
          <w:sz w:val="22"/>
        </w:rPr>
        <w:t xml:space="preserve"> (ATHLETIC SCHOLARSHIPS)</w:t>
      </w:r>
      <w:r w:rsidRPr="00A6748F">
        <w:rPr>
          <w:b/>
          <w:sz w:val="22"/>
        </w:rPr>
        <w:t xml:space="preserve"> </w:t>
      </w:r>
      <w:r w:rsidRPr="00A6748F">
        <w:rPr>
          <w:sz w:val="22"/>
        </w:rPr>
        <w:t xml:space="preserve">expenditures related to tuition and fees, books, housing (state and non-state owned), and food service (state and non-state owned) for in-state and out-of-state athletes on scholarship.  Do not include expenditures financed with other grants-in-aid, e.g., Pell grant.  A.C.A. 6-82-103 provides that the out-of-state portion of any full tuition scholarship for any full-time student may be waived by the institution’s Board of Trustees and not considered as an expenditure by any regulation of the Arkansas Higher Education Coordinating Board. </w:t>
      </w:r>
      <w:r w:rsidR="00344A82" w:rsidRPr="00A6748F">
        <w:rPr>
          <w:sz w:val="22"/>
        </w:rPr>
        <w:br/>
      </w:r>
      <w:r w:rsidR="00344A82" w:rsidRPr="00A6748F">
        <w:rPr>
          <w:sz w:val="22"/>
        </w:rPr>
        <w:br/>
      </w:r>
      <w:r w:rsidR="00344A82" w:rsidRPr="00A6748F">
        <w:rPr>
          <w:i/>
          <w:sz w:val="22"/>
        </w:rPr>
        <w:t>No Change.</w:t>
      </w:r>
      <w:r w:rsidRPr="00A6748F">
        <w:rPr>
          <w:b/>
          <w:sz w:val="22"/>
        </w:rPr>
        <w:br/>
      </w:r>
    </w:p>
    <w:p w14:paraId="1DDCE891" w14:textId="08A8EAE2" w:rsidR="00165EEC" w:rsidRPr="00A6748F" w:rsidRDefault="00165EEC">
      <w:pPr>
        <w:numPr>
          <w:ilvl w:val="0"/>
          <w:numId w:val="9"/>
        </w:numPr>
        <w:rPr>
          <w:b/>
          <w:sz w:val="22"/>
          <w:szCs w:val="22"/>
        </w:rPr>
      </w:pPr>
      <w:r w:rsidRPr="00A6748F">
        <w:rPr>
          <w:sz w:val="22"/>
        </w:rPr>
        <w:t xml:space="preserve">Report on </w:t>
      </w:r>
      <w:r w:rsidRPr="00A6748F">
        <w:rPr>
          <w:b/>
          <w:sz w:val="22"/>
        </w:rPr>
        <w:t>LINE 1</w:t>
      </w:r>
      <w:r w:rsidR="008D7F4F" w:rsidRPr="00A6748F">
        <w:rPr>
          <w:b/>
          <w:sz w:val="22"/>
        </w:rPr>
        <w:t>1</w:t>
      </w:r>
      <w:r w:rsidR="00344A82" w:rsidRPr="00A6748F">
        <w:rPr>
          <w:b/>
          <w:sz w:val="22"/>
        </w:rPr>
        <w:t xml:space="preserve"> (TRAVEL AND RECRUITMENT)</w:t>
      </w:r>
      <w:r w:rsidRPr="00A6748F">
        <w:rPr>
          <w:b/>
          <w:sz w:val="22"/>
        </w:rPr>
        <w:t xml:space="preserve"> </w:t>
      </w:r>
      <w:r w:rsidRPr="00A6748F">
        <w:rPr>
          <w:sz w:val="22"/>
        </w:rPr>
        <w:t>all expenditure</w:t>
      </w:r>
      <w:r w:rsidR="00107BCE" w:rsidRPr="00A6748F">
        <w:rPr>
          <w:sz w:val="22"/>
        </w:rPr>
        <w:t>s</w:t>
      </w:r>
      <w:r w:rsidRPr="00A6748F">
        <w:rPr>
          <w:sz w:val="22"/>
        </w:rPr>
        <w:t xml:space="preserve"> for intercollegiate athletic travel including, but not limited to, individual and team travel, meals, lodging and use of motor pool vehicles.</w:t>
      </w:r>
      <w:r w:rsidR="00107BCE" w:rsidRPr="00A6748F">
        <w:rPr>
          <w:sz w:val="22"/>
        </w:rPr>
        <w:t xml:space="preserve"> </w:t>
      </w:r>
      <w:r w:rsidR="00107BCE" w:rsidRPr="00A6748F">
        <w:rPr>
          <w:sz w:val="22"/>
          <w:szCs w:val="22"/>
        </w:rPr>
        <w:t>Also report expenditures for intercollegiate athletic recruitment including transportation, lodging and meals for prospective student-athletes and institutional personnel on official and unofficial visits, telephone call charges, postage and such</w:t>
      </w:r>
      <w:r w:rsidR="00107BCE" w:rsidRPr="00A6748F">
        <w:rPr>
          <w:b/>
          <w:sz w:val="22"/>
          <w:szCs w:val="22"/>
        </w:rPr>
        <w:t>.</w:t>
      </w:r>
      <w:r w:rsidRPr="00A6748F">
        <w:rPr>
          <w:b/>
          <w:sz w:val="22"/>
          <w:szCs w:val="22"/>
        </w:rPr>
        <w:t xml:space="preserve"> (The athletic department must be charged at the same rate as other departments for use of the institutional motor pool).</w:t>
      </w:r>
      <w:r w:rsidR="00344A82" w:rsidRPr="00A6748F">
        <w:rPr>
          <w:b/>
          <w:sz w:val="22"/>
          <w:szCs w:val="22"/>
        </w:rPr>
        <w:br/>
      </w:r>
    </w:p>
    <w:p w14:paraId="3ED2B447" w14:textId="39514E46" w:rsidR="00262105" w:rsidRPr="00A6748F" w:rsidRDefault="00165EEC" w:rsidP="00262105">
      <w:pPr>
        <w:numPr>
          <w:ilvl w:val="0"/>
          <w:numId w:val="9"/>
        </w:numPr>
        <w:rPr>
          <w:b/>
          <w:sz w:val="22"/>
          <w:szCs w:val="22"/>
        </w:rPr>
      </w:pPr>
      <w:r w:rsidRPr="00A6748F">
        <w:rPr>
          <w:sz w:val="22"/>
          <w:szCs w:val="22"/>
        </w:rPr>
        <w:t xml:space="preserve">Report on </w:t>
      </w:r>
      <w:r w:rsidRPr="00A6748F">
        <w:rPr>
          <w:b/>
          <w:sz w:val="22"/>
          <w:szCs w:val="22"/>
        </w:rPr>
        <w:t>LINE 1</w:t>
      </w:r>
      <w:r w:rsidR="008D7F4F" w:rsidRPr="00A6748F">
        <w:rPr>
          <w:b/>
          <w:sz w:val="22"/>
          <w:szCs w:val="22"/>
        </w:rPr>
        <w:t>2</w:t>
      </w:r>
      <w:r w:rsidR="00AE6AE4" w:rsidRPr="00A6748F">
        <w:rPr>
          <w:sz w:val="22"/>
          <w:szCs w:val="22"/>
        </w:rPr>
        <w:t xml:space="preserve"> </w:t>
      </w:r>
      <w:r w:rsidR="00AE6AE4" w:rsidRPr="00A6748F">
        <w:rPr>
          <w:b/>
          <w:sz w:val="22"/>
          <w:szCs w:val="22"/>
        </w:rPr>
        <w:t xml:space="preserve">(GAME EXPENSES) </w:t>
      </w:r>
      <w:r w:rsidR="00AE6AE4" w:rsidRPr="00A6748F">
        <w:rPr>
          <w:sz w:val="22"/>
          <w:szCs w:val="22"/>
        </w:rPr>
        <w:t>all expen</w:t>
      </w:r>
      <w:r w:rsidR="00384CF1" w:rsidRPr="00A6748F">
        <w:rPr>
          <w:sz w:val="22"/>
          <w:szCs w:val="22"/>
        </w:rPr>
        <w:t>ses</w:t>
      </w:r>
      <w:r w:rsidR="00AE6AE4" w:rsidRPr="00A6748F">
        <w:rPr>
          <w:sz w:val="22"/>
          <w:szCs w:val="22"/>
        </w:rPr>
        <w:t xml:space="preserve"> for</w:t>
      </w:r>
      <w:r w:rsidR="00AE6AE4" w:rsidRPr="00A6748F">
        <w:rPr>
          <w:b/>
          <w:sz w:val="22"/>
          <w:szCs w:val="22"/>
        </w:rPr>
        <w:t xml:space="preserve"> </w:t>
      </w:r>
      <w:r w:rsidR="00AE6AE4" w:rsidRPr="00A6748F">
        <w:rPr>
          <w:sz w:val="22"/>
          <w:szCs w:val="22"/>
        </w:rPr>
        <w:t>game guarantees and all costs associated with game guarantees; all expen</w:t>
      </w:r>
      <w:r w:rsidR="00384CF1" w:rsidRPr="00A6748F">
        <w:rPr>
          <w:sz w:val="22"/>
          <w:szCs w:val="22"/>
        </w:rPr>
        <w:t>ses</w:t>
      </w:r>
      <w:r w:rsidR="00AE6AE4" w:rsidRPr="00A6748F">
        <w:rPr>
          <w:sz w:val="22"/>
          <w:szCs w:val="22"/>
        </w:rPr>
        <w:t xml:space="preserve"> for concessions and programs; all game-day expenses other than travel that are necessary for intercollegiate athletics competition, including officials, security, event staff, ambulance and other game-day contractual services. </w:t>
      </w:r>
      <w:r w:rsidR="00262105" w:rsidRPr="00A6748F">
        <w:rPr>
          <w:i/>
          <w:sz w:val="22"/>
          <w:szCs w:val="22"/>
        </w:rPr>
        <w:t>.</w:t>
      </w:r>
      <w:r w:rsidR="00262105" w:rsidRPr="00A6748F">
        <w:rPr>
          <w:b/>
          <w:i/>
          <w:sz w:val="22"/>
          <w:szCs w:val="22"/>
        </w:rPr>
        <w:t xml:space="preserve"> </w:t>
      </w:r>
    </w:p>
    <w:p w14:paraId="0C4FAD51" w14:textId="77777777" w:rsidR="00262105" w:rsidRPr="00A6748F" w:rsidRDefault="00262105" w:rsidP="00431A15">
      <w:pPr>
        <w:rPr>
          <w:b/>
          <w:sz w:val="22"/>
          <w:szCs w:val="22"/>
        </w:rPr>
      </w:pPr>
    </w:p>
    <w:p w14:paraId="33A2BE32" w14:textId="0C158D27" w:rsidR="00384CF1" w:rsidRPr="00A6748F" w:rsidRDefault="00165EEC" w:rsidP="00240C0A">
      <w:pPr>
        <w:numPr>
          <w:ilvl w:val="0"/>
          <w:numId w:val="9"/>
        </w:numPr>
        <w:rPr>
          <w:b/>
          <w:sz w:val="22"/>
          <w:szCs w:val="22"/>
        </w:rPr>
      </w:pPr>
      <w:r w:rsidRPr="00A6748F">
        <w:rPr>
          <w:sz w:val="22"/>
          <w:szCs w:val="22"/>
        </w:rPr>
        <w:t xml:space="preserve">Report on </w:t>
      </w:r>
      <w:r w:rsidRPr="00A6748F">
        <w:rPr>
          <w:b/>
          <w:sz w:val="22"/>
          <w:szCs w:val="22"/>
        </w:rPr>
        <w:t>LINE 1</w:t>
      </w:r>
      <w:r w:rsidR="008D7F4F" w:rsidRPr="00A6748F">
        <w:rPr>
          <w:b/>
          <w:sz w:val="22"/>
          <w:szCs w:val="22"/>
        </w:rPr>
        <w:t>4</w:t>
      </w:r>
      <w:r w:rsidR="00262105" w:rsidRPr="00A6748F">
        <w:rPr>
          <w:b/>
          <w:sz w:val="22"/>
          <w:szCs w:val="22"/>
        </w:rPr>
        <w:t xml:space="preserve"> (DIRECT FACILITIES, MAINTENANCE, RENTALS</w:t>
      </w:r>
      <w:r w:rsidR="00384CF1" w:rsidRPr="00A6748F">
        <w:t xml:space="preserve"> </w:t>
      </w:r>
      <w:r w:rsidR="00384CF1" w:rsidRPr="00A6748F">
        <w:rPr>
          <w:sz w:val="22"/>
          <w:szCs w:val="22"/>
        </w:rPr>
        <w:t xml:space="preserve">all direct facilities costs charged to intercollegiate athletics, including building and grounds maintenance, utilities, rental fees, operating leases, equipment repair and maintenance. </w:t>
      </w:r>
      <w:r w:rsidR="00384CF1" w:rsidRPr="00A6748F">
        <w:rPr>
          <w:b/>
          <w:sz w:val="22"/>
          <w:szCs w:val="22"/>
        </w:rPr>
        <w:t>Pursuant to A.C.A. 6-62-807 the facilities allocation is to be reported using actual costs or a proration of actual costs based on athletic usage.</w:t>
      </w:r>
      <w:r w:rsidR="00384CF1" w:rsidRPr="00A6748F">
        <w:rPr>
          <w:b/>
          <w:sz w:val="22"/>
          <w:szCs w:val="22"/>
        </w:rPr>
        <w:br/>
      </w:r>
    </w:p>
    <w:p w14:paraId="05674488" w14:textId="4C3ACC16" w:rsidR="00930A16" w:rsidRPr="00A6748F" w:rsidRDefault="00930A16" w:rsidP="00930A16">
      <w:pPr>
        <w:numPr>
          <w:ilvl w:val="0"/>
          <w:numId w:val="9"/>
        </w:numPr>
        <w:rPr>
          <w:b/>
          <w:sz w:val="22"/>
          <w:szCs w:val="22"/>
        </w:rPr>
      </w:pPr>
      <w:r w:rsidRPr="00A6748F">
        <w:rPr>
          <w:sz w:val="22"/>
          <w:szCs w:val="22"/>
        </w:rPr>
        <w:t>Report on</w:t>
      </w:r>
      <w:r w:rsidRPr="00A6748F">
        <w:rPr>
          <w:b/>
          <w:sz w:val="22"/>
          <w:szCs w:val="22"/>
        </w:rPr>
        <w:t xml:space="preserve"> LINE 17</w:t>
      </w:r>
      <w:r w:rsidR="00384CF1" w:rsidRPr="00A6748F">
        <w:rPr>
          <w:b/>
          <w:sz w:val="22"/>
          <w:szCs w:val="22"/>
        </w:rPr>
        <w:t xml:space="preserve"> (DEBT SERVICE)</w:t>
      </w:r>
      <w:r w:rsidRPr="00A6748F">
        <w:rPr>
          <w:b/>
          <w:sz w:val="22"/>
          <w:szCs w:val="22"/>
        </w:rPr>
        <w:t xml:space="preserve"> </w:t>
      </w:r>
      <w:r w:rsidR="001309D9" w:rsidRPr="00A6748F">
        <w:rPr>
          <w:sz w:val="22"/>
          <w:szCs w:val="22"/>
        </w:rPr>
        <w:t>all expenditures for mandatory debt service for all athletic facilities.</w:t>
      </w:r>
      <w:r w:rsidR="00384CF1" w:rsidRPr="00A6748F">
        <w:rPr>
          <w:sz w:val="22"/>
          <w:szCs w:val="22"/>
        </w:rPr>
        <w:br/>
      </w:r>
    </w:p>
    <w:p w14:paraId="65BCCA01" w14:textId="4AF84971" w:rsidR="00930A16" w:rsidRPr="00A6748F" w:rsidRDefault="00930A16" w:rsidP="00930A16">
      <w:pPr>
        <w:numPr>
          <w:ilvl w:val="0"/>
          <w:numId w:val="9"/>
        </w:numPr>
        <w:rPr>
          <w:b/>
          <w:sz w:val="22"/>
        </w:rPr>
      </w:pPr>
      <w:r w:rsidRPr="00A6748F">
        <w:rPr>
          <w:sz w:val="22"/>
          <w:szCs w:val="22"/>
        </w:rPr>
        <w:t>Report on</w:t>
      </w:r>
      <w:r w:rsidRPr="00A6748F">
        <w:rPr>
          <w:b/>
          <w:sz w:val="22"/>
          <w:szCs w:val="22"/>
        </w:rPr>
        <w:t xml:space="preserve"> LINE 18</w:t>
      </w:r>
      <w:r w:rsidR="00384CF1" w:rsidRPr="00A6748F">
        <w:rPr>
          <w:b/>
          <w:sz w:val="22"/>
          <w:szCs w:val="22"/>
        </w:rPr>
        <w:t xml:space="preserve"> (OTHER EXPENSES)</w:t>
      </w:r>
      <w:r w:rsidRPr="00A6748F">
        <w:rPr>
          <w:b/>
          <w:sz w:val="22"/>
          <w:szCs w:val="22"/>
        </w:rPr>
        <w:t xml:space="preserve"> </w:t>
      </w:r>
      <w:r w:rsidRPr="00A6748F">
        <w:rPr>
          <w:sz w:val="22"/>
          <w:szCs w:val="22"/>
        </w:rPr>
        <w:t xml:space="preserve">all expenditures not listed on previous lines including, but not limited to, 100% of the cost for the athletic portion of the college work study program, </w:t>
      </w:r>
      <w:r w:rsidR="00431A15" w:rsidRPr="00A6748F">
        <w:rPr>
          <w:sz w:val="22"/>
          <w:szCs w:val="22"/>
        </w:rPr>
        <w:t>all costs associated with equipment, uniforms and supplies that are provided to the teams only and all medical expenses and medical insurance premiums for student athletes</w:t>
      </w:r>
      <w:r w:rsidR="001928B0" w:rsidRPr="00A6748F">
        <w:rPr>
          <w:sz w:val="22"/>
          <w:szCs w:val="22"/>
        </w:rPr>
        <w:t>,</w:t>
      </w:r>
      <w:r w:rsidR="00431A15" w:rsidRPr="00A6748F">
        <w:rPr>
          <w:sz w:val="22"/>
          <w:szCs w:val="22"/>
        </w:rPr>
        <w:t xml:space="preserve"> </w:t>
      </w:r>
      <w:r w:rsidRPr="00A6748F">
        <w:rPr>
          <w:sz w:val="22"/>
          <w:szCs w:val="22"/>
        </w:rPr>
        <w:t>expenses</w:t>
      </w:r>
      <w:r w:rsidR="00404961" w:rsidRPr="00A6748F">
        <w:rPr>
          <w:sz w:val="22"/>
          <w:szCs w:val="22"/>
        </w:rPr>
        <w:t xml:space="preserve"> incurred by the athletic department</w:t>
      </w:r>
      <w:r w:rsidRPr="00A6748F">
        <w:rPr>
          <w:sz w:val="22"/>
          <w:szCs w:val="22"/>
        </w:rPr>
        <w:t xml:space="preserve"> </w:t>
      </w:r>
      <w:r w:rsidR="00404961" w:rsidRPr="00A6748F">
        <w:rPr>
          <w:sz w:val="22"/>
          <w:szCs w:val="22"/>
        </w:rPr>
        <w:t xml:space="preserve">in support for spirit groups, cheerleaders, mascots, dancers, etc. </w:t>
      </w:r>
      <w:r w:rsidRPr="00A6748F">
        <w:rPr>
          <w:sz w:val="22"/>
          <w:szCs w:val="22"/>
        </w:rPr>
        <w:t>including travel, uniforms, camp expenses, and supplies f</w:t>
      </w:r>
      <w:r w:rsidR="00404961" w:rsidRPr="00A6748F">
        <w:rPr>
          <w:sz w:val="22"/>
          <w:szCs w:val="22"/>
        </w:rPr>
        <w:t xml:space="preserve">or cheerleaders and pep squad. </w:t>
      </w:r>
      <w:r w:rsidRPr="00A6748F">
        <w:rPr>
          <w:sz w:val="22"/>
          <w:szCs w:val="22"/>
        </w:rPr>
        <w:t xml:space="preserve">Include expenses related to </w:t>
      </w:r>
      <w:r w:rsidR="00384CF1" w:rsidRPr="00A6748F">
        <w:rPr>
          <w:sz w:val="22"/>
          <w:szCs w:val="22"/>
        </w:rPr>
        <w:t>memberships, conference and association dues.</w:t>
      </w:r>
      <w:r w:rsidRPr="00A6748F">
        <w:rPr>
          <w:sz w:val="22"/>
          <w:szCs w:val="22"/>
        </w:rPr>
        <w:t xml:space="preserve"> Include any expenses associated with sports camps and clinics. </w:t>
      </w:r>
      <w:r w:rsidR="00384CF1" w:rsidRPr="00A6748F">
        <w:rPr>
          <w:sz w:val="22"/>
          <w:szCs w:val="22"/>
        </w:rPr>
        <w:t>Include all costs associated with fund raising, marketing and promotion for media guides, brochures, recruiting publications and such.</w:t>
      </w:r>
      <w:r w:rsidRPr="00A6748F">
        <w:rPr>
          <w:sz w:val="22"/>
          <w:szCs w:val="22"/>
        </w:rPr>
        <w:t xml:space="preserve"> Also, in</w:t>
      </w:r>
      <w:r w:rsidRPr="00A6748F">
        <w:rPr>
          <w:sz w:val="22"/>
        </w:rPr>
        <w:t>clude any other miscellaneous expenses which do not appropriately fit in any of the above categories.</w:t>
      </w:r>
      <w:r w:rsidRPr="00A6748F">
        <w:rPr>
          <w:sz w:val="22"/>
        </w:rPr>
        <w:br/>
      </w:r>
    </w:p>
    <w:p w14:paraId="169E75D6" w14:textId="77777777" w:rsidR="00165EEC" w:rsidRPr="00A6748F" w:rsidRDefault="00930A16" w:rsidP="00930A16">
      <w:pPr>
        <w:numPr>
          <w:ilvl w:val="0"/>
          <w:numId w:val="9"/>
        </w:numPr>
        <w:rPr>
          <w:b/>
          <w:sz w:val="22"/>
        </w:rPr>
      </w:pPr>
      <w:r w:rsidRPr="00A6748F">
        <w:rPr>
          <w:sz w:val="22"/>
        </w:rPr>
        <w:lastRenderedPageBreak/>
        <w:t>Report on</w:t>
      </w:r>
      <w:r w:rsidRPr="00A6748F">
        <w:rPr>
          <w:b/>
          <w:sz w:val="22"/>
        </w:rPr>
        <w:t xml:space="preserve"> LINE 19</w:t>
      </w:r>
      <w:r w:rsidR="00E12999" w:rsidRPr="00A6748F">
        <w:rPr>
          <w:b/>
          <w:sz w:val="22"/>
        </w:rPr>
        <w:t xml:space="preserve"> (TOTAL EXPENDITURES)</w:t>
      </w:r>
      <w:r w:rsidRPr="00A6748F">
        <w:rPr>
          <w:b/>
          <w:sz w:val="22"/>
        </w:rPr>
        <w:t xml:space="preserve"> </w:t>
      </w:r>
      <w:r w:rsidR="00E12999" w:rsidRPr="00A6748F">
        <w:rPr>
          <w:sz w:val="22"/>
        </w:rPr>
        <w:t>the sum of LINES 9-16</w:t>
      </w:r>
      <w:r w:rsidR="00165EEC" w:rsidRPr="00A6748F">
        <w:rPr>
          <w:sz w:val="22"/>
        </w:rPr>
        <w:t>.</w:t>
      </w:r>
    </w:p>
    <w:sectPr w:rsidR="00165EEC" w:rsidRPr="00A6748F">
      <w:pgSz w:w="12240" w:h="15840" w:code="1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28A4"/>
    <w:multiLevelType w:val="singleLevel"/>
    <w:tmpl w:val="A4DCFA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6F4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957A9C"/>
    <w:multiLevelType w:val="singleLevel"/>
    <w:tmpl w:val="B89495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7150C7"/>
    <w:multiLevelType w:val="singleLevel"/>
    <w:tmpl w:val="B89495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F3099"/>
    <w:multiLevelType w:val="singleLevel"/>
    <w:tmpl w:val="B89495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0A7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85502A"/>
    <w:multiLevelType w:val="singleLevel"/>
    <w:tmpl w:val="ABEC0C84"/>
    <w:lvl w:ilvl="0">
      <w:start w:val="6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</w:abstractNum>
  <w:abstractNum w:abstractNumId="8" w15:restartNumberingAfterBreak="0">
    <w:nsid w:val="6F2536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BD5E96"/>
    <w:multiLevelType w:val="singleLevel"/>
    <w:tmpl w:val="3B5CC68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  <w:i w:val="0"/>
      </w:rPr>
    </w:lvl>
  </w:abstractNum>
  <w:abstractNum w:abstractNumId="10" w15:restartNumberingAfterBreak="0">
    <w:nsid w:val="7ABF4869"/>
    <w:multiLevelType w:val="singleLevel"/>
    <w:tmpl w:val="B89495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06"/>
    <w:rsid w:val="00001F9C"/>
    <w:rsid w:val="00107BCE"/>
    <w:rsid w:val="001309D9"/>
    <w:rsid w:val="00165EEC"/>
    <w:rsid w:val="001928B0"/>
    <w:rsid w:val="001B7501"/>
    <w:rsid w:val="001F754F"/>
    <w:rsid w:val="00256046"/>
    <w:rsid w:val="00262105"/>
    <w:rsid w:val="002B1106"/>
    <w:rsid w:val="00344A82"/>
    <w:rsid w:val="00371A10"/>
    <w:rsid w:val="00384CF1"/>
    <w:rsid w:val="00403657"/>
    <w:rsid w:val="00404961"/>
    <w:rsid w:val="00431A15"/>
    <w:rsid w:val="005D1DDE"/>
    <w:rsid w:val="005F1D75"/>
    <w:rsid w:val="00633729"/>
    <w:rsid w:val="008D2682"/>
    <w:rsid w:val="008D7F4F"/>
    <w:rsid w:val="008E7011"/>
    <w:rsid w:val="00930A16"/>
    <w:rsid w:val="00A31564"/>
    <w:rsid w:val="00A6748F"/>
    <w:rsid w:val="00A9626B"/>
    <w:rsid w:val="00AE6AE4"/>
    <w:rsid w:val="00B412EB"/>
    <w:rsid w:val="00B42C1C"/>
    <w:rsid w:val="00CD4736"/>
    <w:rsid w:val="00DA7217"/>
    <w:rsid w:val="00E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EFE2A"/>
  <w14:defaultImageDpi w14:val="300"/>
  <w15:chartTrackingRefBased/>
  <w15:docId w15:val="{0C622927-F615-4719-A757-4168ECC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1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1A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A7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7217"/>
  </w:style>
  <w:style w:type="character" w:customStyle="1" w:styleId="CommentTextChar">
    <w:name w:val="Comment Text Char"/>
    <w:basedOn w:val="DefaultParagraphFont"/>
    <w:link w:val="CommentText"/>
    <w:uiPriority w:val="99"/>
    <w:rsid w:val="00DA7217"/>
  </w:style>
  <w:style w:type="paragraph" w:styleId="CommentSubject">
    <w:name w:val="annotation subject"/>
    <w:basedOn w:val="CommentText"/>
    <w:next w:val="CommentText"/>
    <w:link w:val="CommentSubjectChar"/>
    <w:rsid w:val="00DA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7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21-2 Instructions</vt:lpstr>
    </vt:vector>
  </TitlesOfParts>
  <Company>adhe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21-2 Instructions</dc:title>
  <dc:subject/>
  <dc:creator>charlenew</dc:creator>
  <cp:keywords/>
  <dc:description/>
  <cp:lastModifiedBy>Jake Eddington</cp:lastModifiedBy>
  <cp:revision>2</cp:revision>
  <cp:lastPrinted>2014-11-18T16:47:00Z</cp:lastPrinted>
  <dcterms:created xsi:type="dcterms:W3CDTF">2016-05-03T18:43:00Z</dcterms:created>
  <dcterms:modified xsi:type="dcterms:W3CDTF">2016-05-03T18:43:00Z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cyservicedescription">
    <vt:lpwstr/>
  </property>
  <property fmtid="{D5CDD505-2E9C-101B-9397-08002B2CF9AE}" pid="3" name="agencyservicetype">
    <vt:lpwstr/>
  </property>
  <property fmtid="{D5CDD505-2E9C-101B-9397-08002B2CF9AE}" pid="4" name="typeoffile">
    <vt:lpwstr>1</vt:lpwstr>
  </property>
  <property fmtid="{D5CDD505-2E9C-101B-9397-08002B2CF9AE}" pid="5" name="Agency Service">
    <vt:lpwstr>12</vt:lpwstr>
  </property>
  <property fmtid="{D5CDD505-2E9C-101B-9397-08002B2CF9AE}" pid="6" name="Agency Service Detail">
    <vt:lpwstr>38</vt:lpwstr>
  </property>
  <property fmtid="{D5CDD505-2E9C-101B-9397-08002B2CF9AE}" pid="7" name="ContentType">
    <vt:lpwstr>Add New File</vt:lpwstr>
  </property>
  <property fmtid="{D5CDD505-2E9C-101B-9397-08002B2CF9AE}" pid="8" name="Agency Organization">
    <vt:lpwstr>3</vt:lpwstr>
  </property>
  <property fmtid="{D5CDD505-2E9C-101B-9397-08002B2CF9AE}" pid="9" name="agencyorganization">
    <vt:lpwstr>3</vt:lpwstr>
  </property>
  <property fmtid="{D5CDD505-2E9C-101B-9397-08002B2CF9AE}" pid="10" name="Order">
    <vt:lpwstr>119600.000000000</vt:lpwstr>
  </property>
  <property fmtid="{D5CDD505-2E9C-101B-9397-08002B2CF9AE}" pid="11" name="agencyservice">
    <vt:lpwstr>12</vt:lpwstr>
  </property>
  <property fmtid="{D5CDD505-2E9C-101B-9397-08002B2CF9AE}" pid="12" name="agencyservicedetail">
    <vt:lpwstr>38</vt:lpwstr>
  </property>
</Properties>
</file>